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752A" w:rsidRPr="00E3752A" w:rsidRDefault="00E3752A" w:rsidP="00E3752A">
      <w:pPr>
        <w:spacing w:before="200" w:after="160" w:line="259" w:lineRule="auto"/>
        <w:ind w:left="864" w:right="864" w:firstLine="0"/>
        <w:jc w:val="center"/>
        <w:rPr>
          <w:rFonts w:asciiTheme="majorBidi" w:eastAsiaTheme="minorHAnsi" w:hAnsiTheme="majorBidi" w:cstheme="majorBidi"/>
          <w:b/>
          <w:bCs/>
          <w:i/>
          <w:iCs/>
          <w:color w:val="404040" w:themeColor="text1" w:themeTint="BF"/>
          <w:szCs w:val="28"/>
          <w:lang w:eastAsia="en-US"/>
        </w:rPr>
      </w:pPr>
      <w:r w:rsidRPr="00E3752A">
        <w:rPr>
          <w:rFonts w:asciiTheme="majorBidi" w:eastAsiaTheme="minorHAnsi" w:hAnsiTheme="majorBidi" w:cstheme="majorBidi"/>
          <w:b/>
          <w:bCs/>
          <w:i/>
          <w:iCs/>
          <w:color w:val="404040" w:themeColor="text1" w:themeTint="BF"/>
          <w:szCs w:val="28"/>
          <w:lang w:eastAsia="en-US"/>
        </w:rPr>
        <w:t>République Algérienne Démocratique et Populaire</w:t>
      </w:r>
      <w:r w:rsidRPr="00E3752A">
        <w:rPr>
          <w:rFonts w:asciiTheme="minorHAnsi" w:eastAsiaTheme="minorHAnsi" w:hAnsiTheme="minorHAnsi" w:cstheme="minorBidi"/>
          <w:i/>
          <w:iCs/>
          <w:color w:val="404040" w:themeColor="text1" w:themeTint="BF"/>
          <w:sz w:val="22"/>
          <w:lang w:eastAsia="en-US"/>
        </w:rPr>
        <w:t xml:space="preserve">                           </w:t>
      </w:r>
      <w:r w:rsidRPr="00E3752A">
        <w:rPr>
          <w:rFonts w:asciiTheme="majorBidi" w:eastAsiaTheme="minorHAnsi" w:hAnsiTheme="majorBidi" w:cstheme="majorBidi"/>
          <w:b/>
          <w:bCs/>
          <w:i/>
          <w:iCs/>
          <w:color w:val="404040" w:themeColor="text1" w:themeTint="BF"/>
          <w:szCs w:val="28"/>
          <w:lang w:eastAsia="en-US"/>
        </w:rPr>
        <w:t>Ministère de l’enseignement supérieur et de la recherche scientifique</w:t>
      </w:r>
    </w:p>
    <w:p w:rsidR="00E3752A" w:rsidRPr="00E3752A" w:rsidRDefault="00E3752A" w:rsidP="00E3752A">
      <w:pPr>
        <w:spacing w:after="160" w:line="259" w:lineRule="auto"/>
        <w:ind w:left="0" w:right="0" w:firstLine="0"/>
        <w:jc w:val="center"/>
        <w:rPr>
          <w:rFonts w:asciiTheme="minorHAnsi" w:eastAsiaTheme="minorHAnsi" w:hAnsiTheme="minorHAnsi" w:cstheme="minorBidi"/>
          <w:i/>
          <w:iCs/>
          <w:color w:val="auto"/>
          <w:sz w:val="22"/>
          <w:lang w:eastAsia="en-US"/>
        </w:rPr>
      </w:pPr>
      <w:r w:rsidRPr="00E3752A">
        <w:rPr>
          <w:rFonts w:asciiTheme="majorBidi" w:eastAsiaTheme="minorHAnsi" w:hAnsiTheme="majorBidi" w:cstheme="majorBidi"/>
          <w:b/>
          <w:bCs/>
          <w:i/>
          <w:iCs/>
          <w:color w:val="404040" w:themeColor="text1" w:themeTint="BF"/>
          <w:szCs w:val="28"/>
          <w:lang w:eastAsia="en-US"/>
        </w:rPr>
        <w:t xml:space="preserve">Centre Universitaire </w:t>
      </w:r>
      <w:proofErr w:type="spellStart"/>
      <w:r w:rsidRPr="00E3752A">
        <w:rPr>
          <w:rFonts w:asciiTheme="majorBidi" w:eastAsiaTheme="minorHAnsi" w:hAnsiTheme="majorBidi" w:cstheme="majorBidi"/>
          <w:b/>
          <w:bCs/>
          <w:i/>
          <w:iCs/>
          <w:color w:val="404040" w:themeColor="text1" w:themeTint="BF"/>
          <w:szCs w:val="28"/>
          <w:lang w:eastAsia="en-US"/>
        </w:rPr>
        <w:t>Abdelhafid</w:t>
      </w:r>
      <w:proofErr w:type="spellEnd"/>
      <w:r w:rsidRPr="00E3752A">
        <w:rPr>
          <w:rFonts w:asciiTheme="majorBidi" w:eastAsiaTheme="minorHAnsi" w:hAnsiTheme="majorBidi" w:cstheme="majorBidi"/>
          <w:b/>
          <w:bCs/>
          <w:i/>
          <w:iCs/>
          <w:color w:val="404040" w:themeColor="text1" w:themeTint="BF"/>
          <w:szCs w:val="28"/>
          <w:lang w:eastAsia="en-US"/>
        </w:rPr>
        <w:t xml:space="preserve"> </w:t>
      </w:r>
      <w:proofErr w:type="spellStart"/>
      <w:r w:rsidRPr="00E3752A">
        <w:rPr>
          <w:rFonts w:asciiTheme="majorBidi" w:eastAsiaTheme="minorHAnsi" w:hAnsiTheme="majorBidi" w:cstheme="majorBidi"/>
          <w:b/>
          <w:bCs/>
          <w:i/>
          <w:iCs/>
          <w:color w:val="404040" w:themeColor="text1" w:themeTint="BF"/>
          <w:szCs w:val="28"/>
          <w:lang w:eastAsia="en-US"/>
        </w:rPr>
        <w:t>Boussouf</w:t>
      </w:r>
      <w:proofErr w:type="spellEnd"/>
      <w:r w:rsidRPr="00E3752A">
        <w:rPr>
          <w:rFonts w:asciiTheme="majorBidi" w:eastAsiaTheme="minorHAnsi" w:hAnsiTheme="majorBidi" w:cstheme="majorBidi"/>
          <w:b/>
          <w:bCs/>
          <w:i/>
          <w:iCs/>
          <w:color w:val="404040" w:themeColor="text1" w:themeTint="BF"/>
          <w:szCs w:val="28"/>
          <w:lang w:eastAsia="en-US"/>
        </w:rPr>
        <w:t>-Mila</w:t>
      </w:r>
    </w:p>
    <w:p w:rsidR="00E3752A" w:rsidRPr="00E3752A" w:rsidRDefault="00E3752A" w:rsidP="00E3752A">
      <w:pPr>
        <w:spacing w:before="200" w:after="160" w:line="259" w:lineRule="auto"/>
        <w:ind w:left="0" w:right="864" w:firstLine="0"/>
        <w:jc w:val="left"/>
        <w:rPr>
          <w:rFonts w:asciiTheme="majorBidi" w:eastAsiaTheme="minorHAnsi" w:hAnsiTheme="majorBidi" w:cstheme="majorBidi"/>
          <w:b/>
          <w:bCs/>
          <w:i/>
          <w:iCs/>
          <w:color w:val="404040" w:themeColor="text1" w:themeTint="BF"/>
          <w:szCs w:val="28"/>
          <w:u w:val="single"/>
          <w:lang w:eastAsia="en-US"/>
        </w:rPr>
      </w:pPr>
    </w:p>
    <w:p w:rsidR="00E3752A" w:rsidRPr="00E3752A" w:rsidRDefault="00E3752A" w:rsidP="00E3752A">
      <w:pPr>
        <w:spacing w:before="200" w:after="160" w:line="259" w:lineRule="auto"/>
        <w:ind w:left="864" w:right="864" w:firstLine="0"/>
        <w:jc w:val="center"/>
        <w:rPr>
          <w:rFonts w:asciiTheme="majorBidi" w:eastAsiaTheme="minorHAnsi" w:hAnsiTheme="majorBidi" w:cstheme="majorBidi"/>
          <w:b/>
          <w:bCs/>
          <w:i/>
          <w:iCs/>
          <w:color w:val="404040" w:themeColor="text1" w:themeTint="BF"/>
          <w:szCs w:val="28"/>
          <w:lang w:eastAsia="en-US"/>
        </w:rPr>
      </w:pPr>
      <w:r w:rsidRPr="00E3752A">
        <w:rPr>
          <w:rFonts w:asciiTheme="majorBidi" w:eastAsiaTheme="minorHAnsi" w:hAnsiTheme="majorBidi" w:cstheme="majorBidi"/>
          <w:b/>
          <w:bCs/>
          <w:i/>
          <w:iCs/>
          <w:color w:val="404040" w:themeColor="text1" w:themeTint="BF"/>
          <w:szCs w:val="28"/>
          <w:lang w:eastAsia="en-US"/>
        </w:rPr>
        <w:t>Institut des lettres et des langues étrangères</w:t>
      </w:r>
    </w:p>
    <w:p w:rsidR="00E3752A" w:rsidRPr="00E3752A" w:rsidRDefault="00E3752A" w:rsidP="00E3752A">
      <w:pPr>
        <w:spacing w:before="200" w:after="160" w:line="259" w:lineRule="auto"/>
        <w:ind w:left="864" w:right="864" w:firstLine="0"/>
        <w:jc w:val="center"/>
        <w:rPr>
          <w:rFonts w:asciiTheme="majorBidi" w:eastAsiaTheme="minorHAnsi" w:hAnsiTheme="majorBidi" w:cstheme="majorBidi"/>
          <w:b/>
          <w:bCs/>
          <w:i/>
          <w:iCs/>
          <w:color w:val="404040" w:themeColor="text1" w:themeTint="BF"/>
          <w:szCs w:val="28"/>
          <w:lang w:eastAsia="en-US"/>
        </w:rPr>
      </w:pPr>
      <w:r w:rsidRPr="00E3752A">
        <w:rPr>
          <w:rFonts w:asciiTheme="majorBidi" w:eastAsiaTheme="minorHAnsi" w:hAnsiTheme="majorBidi" w:cstheme="majorBidi"/>
          <w:b/>
          <w:bCs/>
          <w:i/>
          <w:iCs/>
          <w:color w:val="404040" w:themeColor="text1" w:themeTint="BF"/>
          <w:szCs w:val="28"/>
          <w:lang w:eastAsia="en-US"/>
        </w:rPr>
        <w:t>Département de français</w:t>
      </w:r>
    </w:p>
    <w:p w:rsidR="00E3752A" w:rsidRPr="00E3752A" w:rsidRDefault="00E3752A" w:rsidP="00E3752A">
      <w:pPr>
        <w:spacing w:before="200" w:after="160" w:line="259" w:lineRule="auto"/>
        <w:ind w:left="0" w:right="864" w:firstLine="0"/>
        <w:rPr>
          <w:rFonts w:asciiTheme="majorBidi" w:eastAsiaTheme="minorHAnsi" w:hAnsiTheme="majorBidi" w:cstheme="majorBidi"/>
          <w:b/>
          <w:bCs/>
          <w:i/>
          <w:iCs/>
          <w:color w:val="404040" w:themeColor="text1" w:themeTint="BF"/>
          <w:szCs w:val="28"/>
          <w:u w:val="single"/>
          <w:lang w:eastAsia="en-US"/>
        </w:rPr>
      </w:pPr>
    </w:p>
    <w:p w:rsidR="00E3752A" w:rsidRPr="00E3752A" w:rsidRDefault="00E3752A" w:rsidP="00E3752A">
      <w:pPr>
        <w:spacing w:before="200" w:after="160" w:line="259" w:lineRule="auto"/>
        <w:ind w:left="0" w:right="864" w:firstLine="0"/>
        <w:rPr>
          <w:rFonts w:asciiTheme="majorBidi" w:eastAsiaTheme="minorHAnsi" w:hAnsiTheme="majorBidi" w:cstheme="majorBidi"/>
          <w:b/>
          <w:bCs/>
          <w:i/>
          <w:iCs/>
          <w:color w:val="404040" w:themeColor="text1" w:themeTint="BF"/>
          <w:szCs w:val="28"/>
          <w:u w:val="single"/>
          <w:lang w:eastAsia="en-US"/>
        </w:rPr>
      </w:pPr>
    </w:p>
    <w:p w:rsidR="00E3752A" w:rsidRPr="00E3752A" w:rsidRDefault="00E3752A" w:rsidP="00E3752A">
      <w:pPr>
        <w:spacing w:after="160" w:line="259" w:lineRule="auto"/>
        <w:ind w:left="0" w:right="0" w:firstLine="0"/>
        <w:jc w:val="left"/>
        <w:rPr>
          <w:rFonts w:asciiTheme="minorHAnsi" w:eastAsiaTheme="minorHAnsi" w:hAnsiTheme="minorHAnsi" w:cstheme="minorBidi"/>
          <w:color w:val="auto"/>
          <w:szCs w:val="28"/>
          <w:lang w:eastAsia="en-US"/>
        </w:rPr>
      </w:pPr>
    </w:p>
    <w:p w:rsidR="00E3752A" w:rsidRPr="00E3752A" w:rsidRDefault="00E3752A" w:rsidP="00E3752A">
      <w:pPr>
        <w:autoSpaceDE w:val="0"/>
        <w:autoSpaceDN w:val="0"/>
        <w:adjustRightInd w:val="0"/>
        <w:spacing w:after="0" w:line="60" w:lineRule="atLeast"/>
        <w:ind w:left="0" w:right="0" w:firstLine="0"/>
        <w:jc w:val="left"/>
        <w:rPr>
          <w:rFonts w:eastAsia="ArialMT"/>
          <w:b/>
          <w:bCs/>
          <w:color w:val="auto"/>
          <w:szCs w:val="28"/>
          <w:lang w:eastAsia="en-US"/>
        </w:rPr>
      </w:pPr>
      <w:r w:rsidRPr="00E3752A">
        <w:rPr>
          <w:rFonts w:eastAsia="ArialMT"/>
          <w:b/>
          <w:bCs/>
          <w:color w:val="auto"/>
          <w:szCs w:val="28"/>
          <w:lang w:eastAsia="en-US"/>
        </w:rPr>
        <w:t>Niveau : L 1 / F</w:t>
      </w:r>
      <w:r w:rsidRPr="00E3752A">
        <w:rPr>
          <w:rFonts w:eastAsia="ArialMT"/>
          <w:color w:val="auto"/>
          <w:szCs w:val="28"/>
          <w:lang w:eastAsia="en-US"/>
        </w:rPr>
        <w:t>rançais</w:t>
      </w:r>
    </w:p>
    <w:p w:rsidR="00E3752A" w:rsidRPr="00E3752A" w:rsidRDefault="00E3752A" w:rsidP="00E3752A">
      <w:pPr>
        <w:autoSpaceDE w:val="0"/>
        <w:autoSpaceDN w:val="0"/>
        <w:adjustRightInd w:val="0"/>
        <w:spacing w:after="0" w:line="60" w:lineRule="atLeast"/>
        <w:ind w:left="0" w:right="0" w:firstLine="0"/>
        <w:jc w:val="left"/>
        <w:rPr>
          <w:rFonts w:eastAsia="ArialMT"/>
          <w:b/>
          <w:bCs/>
          <w:color w:val="auto"/>
          <w:szCs w:val="28"/>
          <w:lang w:eastAsia="en-US"/>
        </w:rPr>
      </w:pPr>
      <w:r w:rsidRPr="00E3752A">
        <w:rPr>
          <w:rFonts w:eastAsia="ArialMT"/>
          <w:b/>
          <w:bCs/>
          <w:color w:val="auto"/>
          <w:szCs w:val="28"/>
          <w:lang w:eastAsia="en-US"/>
        </w:rPr>
        <w:t>Module : S</w:t>
      </w:r>
      <w:r w:rsidRPr="00E3752A">
        <w:rPr>
          <w:rFonts w:eastAsia="ArialMT"/>
          <w:color w:val="auto"/>
          <w:szCs w:val="28"/>
          <w:lang w:eastAsia="en-US"/>
        </w:rPr>
        <w:t xml:space="preserve">ciences </w:t>
      </w:r>
      <w:r w:rsidR="003C35D4">
        <w:rPr>
          <w:rFonts w:eastAsia="ArialMT"/>
          <w:b/>
          <w:bCs/>
          <w:color w:val="auto"/>
          <w:szCs w:val="28"/>
          <w:lang w:eastAsia="en-US"/>
        </w:rPr>
        <w:t>S</w:t>
      </w:r>
      <w:r w:rsidRPr="00E3752A">
        <w:rPr>
          <w:rFonts w:eastAsia="ArialMT"/>
          <w:color w:val="auto"/>
          <w:szCs w:val="28"/>
          <w:lang w:eastAsia="en-US"/>
        </w:rPr>
        <w:t xml:space="preserve">ociales et </w:t>
      </w:r>
      <w:r w:rsidR="003C35D4">
        <w:rPr>
          <w:rFonts w:eastAsia="ArialMT"/>
          <w:b/>
          <w:bCs/>
          <w:color w:val="auto"/>
          <w:szCs w:val="28"/>
          <w:lang w:eastAsia="en-US"/>
        </w:rPr>
        <w:t>H</w:t>
      </w:r>
      <w:r w:rsidRPr="00E3752A">
        <w:rPr>
          <w:rFonts w:eastAsia="ArialMT"/>
          <w:color w:val="auto"/>
          <w:szCs w:val="28"/>
          <w:lang w:eastAsia="en-US"/>
        </w:rPr>
        <w:t>umaines</w:t>
      </w:r>
    </w:p>
    <w:p w:rsidR="00E3752A" w:rsidRPr="00E3752A" w:rsidRDefault="00E3752A" w:rsidP="00E3752A">
      <w:pPr>
        <w:spacing w:after="160" w:line="259" w:lineRule="auto"/>
        <w:ind w:left="0" w:right="0" w:firstLine="0"/>
        <w:jc w:val="left"/>
        <w:rPr>
          <w:rFonts w:asciiTheme="minorHAnsi" w:eastAsiaTheme="minorHAnsi" w:hAnsiTheme="minorHAnsi" w:cstheme="minorBidi"/>
          <w:b/>
          <w:bCs/>
          <w:color w:val="auto"/>
          <w:szCs w:val="28"/>
          <w:lang w:eastAsia="en-US"/>
        </w:rPr>
      </w:pPr>
      <w:r w:rsidRPr="00E3752A">
        <w:rPr>
          <w:rFonts w:eastAsiaTheme="minorHAnsi"/>
          <w:b/>
          <w:bCs/>
          <w:color w:val="auto"/>
          <w:szCs w:val="28"/>
          <w:lang w:eastAsia="en-US"/>
        </w:rPr>
        <w:t>Semestre</w:t>
      </w:r>
      <w:r w:rsidRPr="00E3752A">
        <w:rPr>
          <w:rFonts w:asciiTheme="minorHAnsi" w:eastAsiaTheme="minorHAnsi" w:hAnsiTheme="minorHAnsi" w:cstheme="minorBidi"/>
          <w:b/>
          <w:bCs/>
          <w:color w:val="auto"/>
          <w:szCs w:val="28"/>
          <w:lang w:eastAsia="en-US"/>
        </w:rPr>
        <w:t xml:space="preserve"> : </w:t>
      </w:r>
      <w:r w:rsidR="00AA7D3A">
        <w:rPr>
          <w:rFonts w:asciiTheme="minorHAnsi" w:eastAsiaTheme="minorHAnsi" w:hAnsiTheme="minorHAnsi" w:cstheme="minorBidi"/>
          <w:b/>
          <w:bCs/>
          <w:color w:val="auto"/>
          <w:szCs w:val="28"/>
          <w:lang w:eastAsia="en-US"/>
        </w:rPr>
        <w:t>2</w:t>
      </w:r>
      <w:bookmarkStart w:id="0" w:name="_GoBack"/>
      <w:bookmarkEnd w:id="0"/>
    </w:p>
    <w:p w:rsidR="00E3752A" w:rsidRDefault="00E3752A" w:rsidP="00E3752A">
      <w:pPr>
        <w:spacing w:after="160" w:line="259" w:lineRule="auto"/>
        <w:ind w:left="0" w:right="0" w:firstLine="0"/>
        <w:jc w:val="left"/>
        <w:rPr>
          <w:rFonts w:asciiTheme="minorHAnsi" w:eastAsiaTheme="minorHAnsi" w:hAnsiTheme="minorHAnsi" w:cstheme="minorBidi"/>
          <w:color w:val="auto"/>
          <w:szCs w:val="28"/>
          <w:lang w:eastAsia="en-US"/>
        </w:rPr>
      </w:pPr>
    </w:p>
    <w:p w:rsidR="00B157F7" w:rsidRPr="00E3752A" w:rsidRDefault="00B157F7" w:rsidP="00E3752A">
      <w:pPr>
        <w:spacing w:after="160" w:line="259" w:lineRule="auto"/>
        <w:ind w:left="0" w:right="0" w:firstLine="0"/>
        <w:jc w:val="left"/>
        <w:rPr>
          <w:rFonts w:asciiTheme="minorHAnsi" w:eastAsiaTheme="minorHAnsi" w:hAnsiTheme="minorHAnsi" w:cstheme="minorBidi"/>
          <w:color w:val="auto"/>
          <w:szCs w:val="28"/>
          <w:lang w:eastAsia="en-US"/>
        </w:rPr>
      </w:pPr>
    </w:p>
    <w:p w:rsidR="00E3752A" w:rsidRPr="00E3752A" w:rsidRDefault="00E3752A" w:rsidP="00E3752A">
      <w:pPr>
        <w:spacing w:after="317" w:line="259" w:lineRule="auto"/>
        <w:ind w:left="567" w:right="0" w:firstLine="0"/>
        <w:jc w:val="left"/>
        <w:rPr>
          <w:b/>
          <w:sz w:val="32"/>
        </w:rPr>
      </w:pPr>
      <w:r w:rsidRPr="00E3752A">
        <w:rPr>
          <w:rFonts w:asciiTheme="minorHAnsi" w:eastAsiaTheme="minorHAnsi" w:hAnsiTheme="minorHAnsi" w:cstheme="minorBidi"/>
          <w:noProof/>
          <w:color w:val="auto"/>
          <w:szCs w:val="28"/>
        </w:rPr>
        <mc:AlternateContent>
          <mc:Choice Requires="wps">
            <w:drawing>
              <wp:anchor distT="0" distB="0" distL="114300" distR="114300" simplePos="0" relativeHeight="251659264" behindDoc="0" locked="0" layoutInCell="1" allowOverlap="1" wp14:anchorId="312073C6" wp14:editId="45064CEB">
                <wp:simplePos x="0" y="0"/>
                <wp:positionH relativeFrom="margin">
                  <wp:posOffset>928370</wp:posOffset>
                </wp:positionH>
                <wp:positionV relativeFrom="paragraph">
                  <wp:posOffset>259715</wp:posOffset>
                </wp:positionV>
                <wp:extent cx="4732020" cy="541020"/>
                <wp:effectExtent l="0" t="0" r="30480" b="49530"/>
                <wp:wrapNone/>
                <wp:docPr id="3" name="Rectangle à coins arrondi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32020" cy="54102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E3752A" w:rsidRDefault="00E3752A" w:rsidP="00E3752A">
                            <w:pPr>
                              <w:spacing w:after="317" w:line="259" w:lineRule="auto"/>
                              <w:ind w:left="0" w:right="0" w:firstLine="0"/>
                              <w:jc w:val="left"/>
                            </w:pPr>
                            <w:r>
                              <w:rPr>
                                <w:rFonts w:asciiTheme="majorBidi" w:hAnsiTheme="majorBidi" w:cstheme="majorBidi"/>
                                <w:b/>
                                <w:bCs/>
                                <w:sz w:val="32"/>
                                <w:szCs w:val="32"/>
                              </w:rPr>
                              <w:t xml:space="preserve"> Cours N°4</w:t>
                            </w:r>
                            <w:r w:rsidRPr="00A666F1">
                              <w:rPr>
                                <w:rFonts w:asciiTheme="majorBidi" w:hAnsiTheme="majorBidi" w:cstheme="majorBidi"/>
                                <w:b/>
                                <w:bCs/>
                                <w:sz w:val="32"/>
                                <w:szCs w:val="32"/>
                              </w:rPr>
                              <w:t xml:space="preserve">: </w:t>
                            </w:r>
                            <w:r>
                              <w:rPr>
                                <w:b/>
                                <w:sz w:val="32"/>
                              </w:rPr>
                              <w:t xml:space="preserve">Introduction générale à la psychologie </w:t>
                            </w:r>
                          </w:p>
                          <w:p w:rsidR="00E3752A" w:rsidRPr="00A666F1" w:rsidRDefault="00E3752A" w:rsidP="00E3752A">
                            <w:pPr>
                              <w:autoSpaceDE w:val="0"/>
                              <w:autoSpaceDN w:val="0"/>
                              <w:adjustRightInd w:val="0"/>
                              <w:spacing w:before="240" w:after="0" w:line="360" w:lineRule="auto"/>
                              <w:ind w:firstLine="0"/>
                              <w:rPr>
                                <w:rFonts w:asciiTheme="majorBidi" w:hAnsiTheme="majorBidi" w:cstheme="majorBidi"/>
                                <w:b/>
                                <w:bCs/>
                                <w:sz w:val="32"/>
                                <w:szCs w:val="32"/>
                              </w:rPr>
                            </w:pPr>
                          </w:p>
                          <w:p w:rsidR="00E3752A" w:rsidRPr="00265DB9" w:rsidRDefault="00E3752A" w:rsidP="00E3752A">
                            <w:pPr>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12073C6" id="Rectangle à coins arrondis 3" o:spid="_x0000_s1026" style="position:absolute;left:0;text-align:left;margin-left:73.1pt;margin-top:20.45pt;width:372.6pt;height:42.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" fillcolor="#666" strokecolor="#666" strokeweight="1pt">
                <v:fill color2="#ccc" angle="135" focus="50%" type="gradient"/>
                <v:shadow on="t" color="#7f7f7f" opacity=".5" offset="1pt"/>
                <v:textbox>
                  <w:txbxContent>
                    <w:p w:rsidR="00E3752A" w:rsidRDefault="00E3752A" w:rsidP="00E3752A">
                      <w:pPr>
                        <w:spacing w:after="317" w:line="259" w:lineRule="auto"/>
                        <w:ind w:left="0" w:right="0" w:firstLine="0"/>
                        <w:jc w:val="left"/>
                      </w:pPr>
                      <w:r>
                        <w:rPr>
                          <w:rFonts w:asciiTheme="majorBidi" w:hAnsiTheme="majorBidi" w:cstheme="majorBidi"/>
                          <w:b/>
                          <w:bCs/>
                          <w:sz w:val="32"/>
                          <w:szCs w:val="32"/>
                        </w:rPr>
                        <w:t xml:space="preserve"> Cours N°4</w:t>
                      </w:r>
                      <w:r w:rsidRPr="00A666F1">
                        <w:rPr>
                          <w:rFonts w:asciiTheme="majorBidi" w:hAnsiTheme="majorBidi" w:cstheme="majorBidi"/>
                          <w:b/>
                          <w:bCs/>
                          <w:sz w:val="32"/>
                          <w:szCs w:val="32"/>
                        </w:rPr>
                        <w:t xml:space="preserve">: </w:t>
                      </w:r>
                      <w:r>
                        <w:rPr>
                          <w:b/>
                          <w:sz w:val="32"/>
                        </w:rPr>
                        <w:t xml:space="preserve">Introduction générale à la psychologie </w:t>
                      </w:r>
                    </w:p>
                    <w:p w:rsidR="00E3752A" w:rsidRPr="00A666F1" w:rsidRDefault="00E3752A" w:rsidP="00E3752A">
                      <w:pPr>
                        <w:autoSpaceDE w:val="0"/>
                        <w:autoSpaceDN w:val="0"/>
                        <w:adjustRightInd w:val="0"/>
                        <w:spacing w:before="240" w:after="0" w:line="360" w:lineRule="auto"/>
                        <w:ind w:firstLine="0"/>
                        <w:rPr>
                          <w:rFonts w:asciiTheme="majorBidi" w:hAnsiTheme="majorBidi" w:cstheme="majorBidi"/>
                          <w:b/>
                          <w:bCs/>
                          <w:sz w:val="32"/>
                          <w:szCs w:val="32"/>
                        </w:rPr>
                      </w:pPr>
                    </w:p>
                    <w:p w:rsidR="00E3752A" w:rsidRPr="00265DB9" w:rsidRDefault="00E3752A" w:rsidP="00E3752A">
                      <w:pPr>
                        <w:jc w:val="center"/>
                        <w:rPr>
                          <w:szCs w:val="28"/>
                        </w:rPr>
                      </w:pPr>
                    </w:p>
                  </w:txbxContent>
                </v:textbox>
                <w10:wrap anchorx="margin"/>
              </v:roundrect>
            </w:pict>
          </mc:Fallback>
        </mc:AlternateContent>
      </w:r>
    </w:p>
    <w:p w:rsidR="00E3752A" w:rsidRPr="00E3752A" w:rsidRDefault="00E3752A" w:rsidP="00E3752A">
      <w:pPr>
        <w:spacing w:after="317" w:line="259" w:lineRule="auto"/>
        <w:ind w:left="720" w:right="0" w:firstLine="0"/>
        <w:jc w:val="left"/>
        <w:rPr>
          <w:b/>
          <w:sz w:val="32"/>
        </w:rPr>
      </w:pPr>
    </w:p>
    <w:p w:rsidR="00E3752A" w:rsidRPr="00E3752A" w:rsidRDefault="00E3752A" w:rsidP="00E3752A">
      <w:pPr>
        <w:spacing w:after="317" w:line="259" w:lineRule="auto"/>
        <w:ind w:left="720" w:right="0" w:firstLine="0"/>
        <w:jc w:val="left"/>
      </w:pPr>
    </w:p>
    <w:p w:rsidR="00E3752A" w:rsidRPr="00E3752A" w:rsidRDefault="00E3752A" w:rsidP="00E3752A">
      <w:pPr>
        <w:spacing w:after="317" w:line="259" w:lineRule="auto"/>
        <w:ind w:left="720" w:right="0" w:firstLine="0"/>
        <w:jc w:val="left"/>
      </w:pPr>
    </w:p>
    <w:p w:rsidR="00E3752A" w:rsidRPr="00E3752A" w:rsidRDefault="00E3752A" w:rsidP="00E3752A">
      <w:pPr>
        <w:spacing w:after="317" w:line="259" w:lineRule="auto"/>
        <w:ind w:left="720" w:right="0" w:firstLine="0"/>
        <w:jc w:val="left"/>
      </w:pPr>
    </w:p>
    <w:p w:rsidR="00E3752A" w:rsidRDefault="00E3752A" w:rsidP="00E3752A">
      <w:pPr>
        <w:spacing w:after="317" w:line="259" w:lineRule="auto"/>
        <w:ind w:left="567" w:right="0" w:firstLine="0"/>
        <w:jc w:val="left"/>
      </w:pPr>
    </w:p>
    <w:p w:rsidR="00B157F7" w:rsidRPr="00E3752A" w:rsidRDefault="00B157F7" w:rsidP="00E3752A">
      <w:pPr>
        <w:spacing w:after="317" w:line="259" w:lineRule="auto"/>
        <w:ind w:left="567" w:right="0" w:firstLine="0"/>
        <w:jc w:val="left"/>
      </w:pPr>
    </w:p>
    <w:p w:rsidR="00B157F7" w:rsidRPr="00E3752A" w:rsidRDefault="00E3752A" w:rsidP="00AA7D3A">
      <w:pPr>
        <w:spacing w:after="317" w:line="259" w:lineRule="auto"/>
        <w:ind w:right="0"/>
        <w:jc w:val="center"/>
        <w:rPr>
          <w:b/>
          <w:bCs/>
        </w:rPr>
      </w:pPr>
      <w:r w:rsidRPr="00E3752A">
        <w:rPr>
          <w:b/>
          <w:bCs/>
        </w:rPr>
        <w:t>Année universitaire : 202</w:t>
      </w:r>
      <w:r w:rsidR="00AA7D3A">
        <w:rPr>
          <w:b/>
          <w:bCs/>
        </w:rPr>
        <w:t>3</w:t>
      </w:r>
      <w:r w:rsidRPr="00E3752A">
        <w:rPr>
          <w:b/>
          <w:bCs/>
        </w:rPr>
        <w:t>-202</w:t>
      </w:r>
      <w:r w:rsidR="00AA7D3A">
        <w:rPr>
          <w:b/>
          <w:bCs/>
        </w:rPr>
        <w:t>4</w:t>
      </w:r>
    </w:p>
    <w:p w:rsidR="004C3E52" w:rsidRDefault="00C40630" w:rsidP="00293378">
      <w:pPr>
        <w:spacing w:after="0" w:line="276" w:lineRule="auto"/>
        <w:ind w:right="0"/>
        <w:jc w:val="left"/>
      </w:pPr>
      <w:r>
        <w:rPr>
          <w:b/>
        </w:rPr>
        <w:lastRenderedPageBreak/>
        <w:t xml:space="preserve">Définition </w:t>
      </w:r>
      <w:r>
        <w:rPr>
          <w:sz w:val="24"/>
        </w:rPr>
        <w:t xml:space="preserve">: </w:t>
      </w:r>
    </w:p>
    <w:p w:rsidR="004C3E52" w:rsidRDefault="00C40630" w:rsidP="00293378">
      <w:pPr>
        <w:spacing w:after="0" w:line="276" w:lineRule="auto"/>
        <w:ind w:left="-15" w:right="0" w:firstLine="852"/>
      </w:pPr>
      <w:r>
        <w:t xml:space="preserve">La première définition relativement consensuelle de la psychologie consiste à dire que cette discipline est: l'étude des comportements et des processus manteaux. </w:t>
      </w:r>
    </w:p>
    <w:p w:rsidR="004C3E52" w:rsidRDefault="00C40630" w:rsidP="00293378">
      <w:pPr>
        <w:spacing w:after="0" w:line="276" w:lineRule="auto"/>
        <w:ind w:left="110" w:right="0" w:firstLine="0"/>
        <w:jc w:val="center"/>
      </w:pPr>
      <w:r>
        <w:t xml:space="preserve"> La psychologie est une discipline récente, elle date à peu près d'un siècle. </w:t>
      </w:r>
    </w:p>
    <w:p w:rsidR="004C3E52" w:rsidRDefault="002B1D38" w:rsidP="00293378">
      <w:pPr>
        <w:spacing w:after="0" w:line="276" w:lineRule="auto"/>
        <w:ind w:left="-15" w:right="0" w:firstLine="559"/>
      </w:pPr>
      <w:r>
        <w:t>Avant la fin du 19</w:t>
      </w:r>
      <w:r w:rsidR="00C40630">
        <w:t xml:space="preserve">ème siècle la psychologie n'existait pas comme discipline autonome, en fait, elle est soit rattachée à la philosophie, soit rattachée à la physiologie. </w:t>
      </w:r>
    </w:p>
    <w:p w:rsidR="004C3E52" w:rsidRDefault="00C40630" w:rsidP="00293378">
      <w:pPr>
        <w:spacing w:after="0" w:line="276" w:lineRule="auto"/>
        <w:ind w:left="557" w:right="0"/>
        <w:jc w:val="left"/>
      </w:pPr>
      <w:r>
        <w:rPr>
          <w:b/>
        </w:rPr>
        <w:t xml:space="preserve">Racines philosophique de la psychologie. </w:t>
      </w:r>
    </w:p>
    <w:p w:rsidR="004C3E52" w:rsidRDefault="00C40630" w:rsidP="00293378">
      <w:pPr>
        <w:spacing w:after="0" w:line="276" w:lineRule="auto"/>
        <w:ind w:left="557" w:right="0"/>
        <w:jc w:val="left"/>
      </w:pPr>
      <w:r>
        <w:rPr>
          <w:b/>
        </w:rPr>
        <w:t xml:space="preserve">Relation corps/esprit </w:t>
      </w:r>
    </w:p>
    <w:p w:rsidR="004C3E52" w:rsidRDefault="00C40630" w:rsidP="00293378">
      <w:pPr>
        <w:spacing w:after="0" w:line="276" w:lineRule="auto"/>
        <w:ind w:left="-15" w:right="0" w:firstLine="559"/>
      </w:pPr>
      <w:r>
        <w:t xml:space="preserve">La relation corps/esprit consiste à étudier la façon dont ces deux entités interagissent. </w:t>
      </w:r>
    </w:p>
    <w:p w:rsidR="004C3E52" w:rsidRDefault="00C40630" w:rsidP="00293378">
      <w:pPr>
        <w:spacing w:after="0" w:line="276" w:lineRule="auto"/>
        <w:ind w:left="-15" w:right="0" w:firstLine="559"/>
      </w:pPr>
      <w:r>
        <w:t xml:space="preserve">Tout individu se caractérise fondamentalement par ces deux entités : le corps, aspect matériel, et esprit, aspect immatériel. </w:t>
      </w:r>
    </w:p>
    <w:p w:rsidR="004C3E52" w:rsidRDefault="00C40630" w:rsidP="00293378">
      <w:pPr>
        <w:spacing w:after="0" w:line="276" w:lineRule="auto"/>
        <w:ind w:left="-15" w:right="0" w:firstLine="559"/>
      </w:pPr>
      <w:r>
        <w:t xml:space="preserve">Comment ces deux entités interagissent chez un individu, ici, deux thèses s'affrontent: </w:t>
      </w:r>
    </w:p>
    <w:p w:rsidR="004C3E52" w:rsidRDefault="00C40630" w:rsidP="00293378">
      <w:pPr>
        <w:numPr>
          <w:ilvl w:val="0"/>
          <w:numId w:val="1"/>
        </w:numPr>
        <w:spacing w:after="0" w:line="276" w:lineRule="auto"/>
        <w:ind w:right="0" w:firstLine="560"/>
      </w:pPr>
      <w:r>
        <w:rPr>
          <w:b/>
        </w:rPr>
        <w:t>Le dualisme</w:t>
      </w:r>
      <w:r>
        <w:t xml:space="preserve"> : qui stipule que corps et esprit correspondent à deux entités fondamentalement séparées. </w:t>
      </w:r>
    </w:p>
    <w:p w:rsidR="004C3E52" w:rsidRDefault="00C40630" w:rsidP="00293378">
      <w:pPr>
        <w:spacing w:after="0" w:line="276" w:lineRule="auto"/>
        <w:ind w:left="0" w:right="0" w:firstLine="0"/>
        <w:jc w:val="right"/>
      </w:pPr>
      <w:r>
        <w:t xml:space="preserve">Cette thèse a été défendue notamment par deux philosophes très célèbres : </w:t>
      </w:r>
    </w:p>
    <w:p w:rsidR="004C3E52" w:rsidRDefault="00C40630" w:rsidP="00293378">
      <w:pPr>
        <w:spacing w:after="0" w:line="276" w:lineRule="auto"/>
        <w:ind w:left="-5" w:right="0"/>
      </w:pPr>
      <w:r>
        <w:t xml:space="preserve">Platon et Descartes. </w:t>
      </w:r>
    </w:p>
    <w:p w:rsidR="004C3E52" w:rsidRDefault="00C40630" w:rsidP="00293378">
      <w:pPr>
        <w:spacing w:after="0" w:line="276" w:lineRule="auto"/>
        <w:ind w:left="-15" w:right="0" w:firstLine="559"/>
      </w:pPr>
      <w:r>
        <w:t xml:space="preserve">Descartes a véritablement formalisé cette dualité avec notamment ce qu'il appelait "le dualisme des substances" </w:t>
      </w:r>
    </w:p>
    <w:p w:rsidR="004C3E52" w:rsidRDefault="00C40630" w:rsidP="00293378">
      <w:pPr>
        <w:spacing w:after="0" w:line="276" w:lineRule="auto"/>
        <w:ind w:left="-15" w:right="0" w:firstLine="559"/>
      </w:pPr>
      <w:r>
        <w:t xml:space="preserve">Corps et esprit correspondent à deux substances qualitativement différentes qui obéissent à des lois différentes et qui présentent des propriétés différentes. </w:t>
      </w:r>
    </w:p>
    <w:p w:rsidR="004C3E52" w:rsidRDefault="00C40630" w:rsidP="00293378">
      <w:pPr>
        <w:numPr>
          <w:ilvl w:val="0"/>
          <w:numId w:val="1"/>
        </w:numPr>
        <w:spacing w:after="0" w:line="276" w:lineRule="auto"/>
        <w:ind w:right="0" w:firstLine="560"/>
      </w:pPr>
      <w:r>
        <w:rPr>
          <w:b/>
        </w:rPr>
        <w:t>Le monisme</w:t>
      </w:r>
      <w:r>
        <w:t xml:space="preserve"> : stipule que corps et esprit correspondent à deux entités qui ne se sont pas séparées, ce qui correspond à deux aspects d'une même entité plus générale. </w:t>
      </w:r>
    </w:p>
    <w:p w:rsidR="004C3E52" w:rsidRDefault="00C40630" w:rsidP="00293378">
      <w:pPr>
        <w:spacing w:after="0" w:line="276" w:lineRule="auto"/>
        <w:ind w:left="569" w:right="0"/>
      </w:pPr>
      <w:r>
        <w:t xml:space="preserve">Cette thèse a été défendue notamment par Aristote. </w:t>
      </w:r>
    </w:p>
    <w:p w:rsidR="004C3E52" w:rsidRDefault="00C40630" w:rsidP="00293378">
      <w:pPr>
        <w:spacing w:after="0" w:line="276" w:lineRule="auto"/>
        <w:ind w:left="557" w:right="0"/>
        <w:jc w:val="left"/>
      </w:pPr>
      <w:r>
        <w:rPr>
          <w:b/>
        </w:rPr>
        <w:t xml:space="preserve">Relation inné/acquis </w:t>
      </w:r>
    </w:p>
    <w:p w:rsidR="004C3E52" w:rsidRDefault="00C40630" w:rsidP="00293378">
      <w:pPr>
        <w:spacing w:after="0" w:line="276" w:lineRule="auto"/>
        <w:ind w:left="-15" w:right="0" w:firstLine="559"/>
      </w:pPr>
      <w:r>
        <w:t xml:space="preserve">Cette problématique à se demander pour chaque faculté, si celle -ci a une origine innée c'est-à-dire que cette faculté est présente, </w:t>
      </w:r>
      <w:r w:rsidR="00293378">
        <w:t>dès</w:t>
      </w:r>
      <w:r>
        <w:t xml:space="preserve"> la naissance, chez l'enfant ou si, au contraire, cette faculté résulte d'un apprentissage, une acquisition. </w:t>
      </w:r>
    </w:p>
    <w:p w:rsidR="004C3E52" w:rsidRDefault="00C40630" w:rsidP="00293378">
      <w:pPr>
        <w:spacing w:after="0" w:line="276" w:lineRule="auto"/>
        <w:ind w:left="-15" w:right="0" w:firstLine="559"/>
      </w:pPr>
      <w:r>
        <w:t xml:space="preserve"> </w:t>
      </w:r>
      <w:r>
        <w:rPr>
          <w:b/>
        </w:rPr>
        <w:t>La thèse innéiste</w:t>
      </w:r>
      <w:r>
        <w:t xml:space="preserve"> : stipule donc que certaines facultés mentales sont innées, c'est-à-dire qu’elles trouvent leur </w:t>
      </w:r>
      <w:r w:rsidR="00224AEA">
        <w:t>ancrage</w:t>
      </w:r>
      <w:r>
        <w:t xml:space="preserve"> dans le patrimoine génétique de l'individu. </w:t>
      </w:r>
    </w:p>
    <w:p w:rsidR="004C3E52" w:rsidRDefault="00C40630" w:rsidP="00293378">
      <w:pPr>
        <w:spacing w:after="0" w:line="276" w:lineRule="auto"/>
        <w:ind w:left="569" w:right="0"/>
      </w:pPr>
      <w:r>
        <w:t xml:space="preserve">Cette thèse a été défendue par Platon et Descartes. </w:t>
      </w:r>
    </w:p>
    <w:p w:rsidR="004C3E52" w:rsidRDefault="00C40630" w:rsidP="00293378">
      <w:pPr>
        <w:spacing w:after="0" w:line="276" w:lineRule="auto"/>
        <w:ind w:left="-15" w:right="0" w:firstLine="562"/>
      </w:pPr>
      <w:r>
        <w:rPr>
          <w:b/>
        </w:rPr>
        <w:t>La thèse empiriste</w:t>
      </w:r>
      <w:r>
        <w:t xml:space="preserve"> : elle stipule qu'à la naissance, l'esprit est" une tabula rasa" c'est-à-dire une feuille vierge. Feuille sur laquelle, l'environnement et l'interaction de </w:t>
      </w:r>
      <w:r>
        <w:lastRenderedPageBreak/>
        <w:t xml:space="preserve">l'individu avec son environnement vont progressivement écrire sur cette feuille, c'est-à-dire façonner </w:t>
      </w:r>
      <w:r w:rsidR="00224AEA">
        <w:t>les facultés</w:t>
      </w:r>
      <w:r>
        <w:t xml:space="preserve"> mentales. </w:t>
      </w:r>
    </w:p>
    <w:p w:rsidR="004C3E52" w:rsidRDefault="00C40630" w:rsidP="00293378">
      <w:pPr>
        <w:spacing w:after="0" w:line="276" w:lineRule="auto"/>
        <w:ind w:left="569" w:right="0"/>
      </w:pPr>
      <w:r>
        <w:t xml:space="preserve">L'empirisme a été défendue par: </w:t>
      </w:r>
    </w:p>
    <w:p w:rsidR="004C3E52" w:rsidRDefault="00C40630" w:rsidP="00293378">
      <w:pPr>
        <w:spacing w:after="0" w:line="276" w:lineRule="auto"/>
        <w:ind w:left="569" w:right="0"/>
      </w:pPr>
      <w:r>
        <w:t xml:space="preserve">Hobbes (1588-1679) </w:t>
      </w:r>
    </w:p>
    <w:p w:rsidR="004C3E52" w:rsidRDefault="00C40630" w:rsidP="00293378">
      <w:pPr>
        <w:spacing w:after="0" w:line="276" w:lineRule="auto"/>
        <w:ind w:left="569" w:right="0"/>
      </w:pPr>
      <w:r>
        <w:t xml:space="preserve">Locke (1632-1704) </w:t>
      </w:r>
    </w:p>
    <w:p w:rsidR="004C3E52" w:rsidRDefault="00C40630" w:rsidP="00293378">
      <w:pPr>
        <w:spacing w:after="0" w:line="276" w:lineRule="auto"/>
        <w:ind w:left="569" w:right="0"/>
      </w:pPr>
      <w:r>
        <w:t xml:space="preserve">Hume (1711-1776) </w:t>
      </w:r>
    </w:p>
    <w:p w:rsidR="004C3E52" w:rsidRDefault="00C40630" w:rsidP="00293378">
      <w:pPr>
        <w:spacing w:after="0" w:line="276" w:lineRule="auto"/>
        <w:ind w:left="569" w:right="0"/>
      </w:pPr>
      <w:r>
        <w:t xml:space="preserve">En psychologie existe deux approches : </w:t>
      </w:r>
    </w:p>
    <w:p w:rsidR="004C3E52" w:rsidRDefault="00BD2843" w:rsidP="00293378">
      <w:pPr>
        <w:numPr>
          <w:ilvl w:val="0"/>
          <w:numId w:val="2"/>
        </w:numPr>
        <w:spacing w:after="0" w:line="276" w:lineRule="auto"/>
        <w:ind w:left="828" w:right="0" w:hanging="281"/>
        <w:jc w:val="left"/>
      </w:pPr>
      <w:r>
        <w:rPr>
          <w:b/>
        </w:rPr>
        <w:t>L’approche</w:t>
      </w:r>
      <w:r w:rsidR="00C40630">
        <w:rPr>
          <w:b/>
        </w:rPr>
        <w:t xml:space="preserve"> dite qualitative : Platon, Freud, Erikson </w:t>
      </w:r>
    </w:p>
    <w:p w:rsidR="004C3E52" w:rsidRDefault="00C40630" w:rsidP="00293378">
      <w:pPr>
        <w:numPr>
          <w:ilvl w:val="0"/>
          <w:numId w:val="2"/>
        </w:numPr>
        <w:spacing w:after="0" w:line="276" w:lineRule="auto"/>
        <w:ind w:left="828" w:right="0" w:hanging="281"/>
        <w:jc w:val="left"/>
      </w:pPr>
      <w:r>
        <w:rPr>
          <w:b/>
        </w:rPr>
        <w:t xml:space="preserve">L'approche quantitative : Aristote, Piaget, Skinner  </w:t>
      </w:r>
    </w:p>
    <w:p w:rsidR="004C3E52" w:rsidRDefault="00C40630" w:rsidP="00293378">
      <w:pPr>
        <w:spacing w:after="0" w:line="276" w:lineRule="auto"/>
        <w:ind w:left="557" w:right="0"/>
        <w:jc w:val="left"/>
      </w:pPr>
      <w:r>
        <w:rPr>
          <w:b/>
        </w:rPr>
        <w:t xml:space="preserve">Cas de quelques troubles psychiatriques </w:t>
      </w:r>
    </w:p>
    <w:p w:rsidR="004C3E52" w:rsidRDefault="00C40630" w:rsidP="00293378">
      <w:pPr>
        <w:spacing w:after="0" w:line="276" w:lineRule="auto"/>
        <w:ind w:left="-15" w:right="0" w:firstLine="562"/>
      </w:pPr>
      <w:r>
        <w:rPr>
          <w:b/>
        </w:rPr>
        <w:t>Boulimie</w:t>
      </w:r>
      <w:r>
        <w:t xml:space="preserve"> : troubles de comportement alimentaire d'origine généralement psychiatrique, caractérise par la consommation de grandes quantités de nourriture survenant la plus souvent par crises. </w:t>
      </w:r>
    </w:p>
    <w:p w:rsidR="004C3E52" w:rsidRDefault="00C40630" w:rsidP="00293378">
      <w:pPr>
        <w:spacing w:after="0" w:line="276" w:lineRule="auto"/>
        <w:ind w:left="-15" w:right="0" w:firstLine="562"/>
      </w:pPr>
      <w:r>
        <w:rPr>
          <w:b/>
        </w:rPr>
        <w:t>Kleptomanie</w:t>
      </w:r>
      <w:r>
        <w:t xml:space="preserve">: est une véritable obsession, caractérisée par la lutte intérieure contre le désir délictueux et le soulagement éprouvé au moment de son accompagnement, immédiatement suivi de regrets. Bien que les psychiatres considèrent la kleptomanie comme un trouble du contrôle des impulsions, les tribunaux britanniques et américains, par exemple, refusent de l'admettre comme circonstances atténuante en cas de vol. </w:t>
      </w:r>
    </w:p>
    <w:p w:rsidR="004C3E52" w:rsidRDefault="00C40630" w:rsidP="00293378">
      <w:pPr>
        <w:spacing w:after="0" w:line="276" w:lineRule="auto"/>
        <w:ind w:left="-15" w:right="0" w:firstLine="562"/>
      </w:pPr>
      <w:r>
        <w:rPr>
          <w:b/>
        </w:rPr>
        <w:t>La mégalomanie</w:t>
      </w:r>
      <w:r>
        <w:t xml:space="preserve"> : consiste en la surestimation de ses capacités, elle se traduit par un désir immodéré de puissance et un amour exclusif de soi. Elle peut être le signe d'un manque affectif. En psychologie la mégalomanie est classée dans la famille des psychoses délirantes chronique. </w:t>
      </w:r>
    </w:p>
    <w:p w:rsidR="004C3E52" w:rsidRDefault="00C40630" w:rsidP="00293378">
      <w:pPr>
        <w:spacing w:after="0" w:line="276" w:lineRule="auto"/>
        <w:ind w:left="-15" w:right="0" w:firstLine="559"/>
      </w:pPr>
      <w:r>
        <w:t xml:space="preserve">On la nomme couramment " folie des grandeurs" ou "délire des grandeurs", expression qui correspond à son étymologie (du grec mégalo, grandeur, et mania, folie. </w:t>
      </w:r>
    </w:p>
    <w:p w:rsidR="004C3E52" w:rsidRDefault="00C40630" w:rsidP="00293378">
      <w:pPr>
        <w:spacing w:after="0" w:line="276" w:lineRule="auto"/>
        <w:ind w:left="-15" w:right="0" w:firstLine="562"/>
      </w:pPr>
      <w:r>
        <w:rPr>
          <w:b/>
        </w:rPr>
        <w:t>La pyromanie</w:t>
      </w:r>
      <w:r>
        <w:t xml:space="preserve"> : est un trouble du contrôle des impulsions qui affectent essentiellement les hommes jeunes et les adultes. Elle se définit par une fascination extrême impossible pour le feu qui peut pousser le pyromane à provoquer des incendies, guidé par un besoin ex</w:t>
      </w:r>
      <w:r w:rsidR="00C37ECE">
        <w:t xml:space="preserve">trême impossible à réprimer. </w:t>
      </w:r>
      <w:proofErr w:type="gramStart"/>
      <w:r w:rsidR="00C37ECE">
        <w:t xml:space="preserve">Le </w:t>
      </w:r>
      <w:r>
        <w:t>feu procure</w:t>
      </w:r>
      <w:proofErr w:type="gramEnd"/>
      <w:r>
        <w:t xml:space="preserve"> au pyromane un plaisir intense, le soulage et mais fin à ses états d'anxiété. L'acte de pyromanie est toujours prémédité et le pyromane peut réagir de différentes façons : contempler le feu, prévenir les secours ou secourir les victimes. </w:t>
      </w:r>
    </w:p>
    <w:p w:rsidR="005F11E1" w:rsidRDefault="005F11E1" w:rsidP="00293378">
      <w:pPr>
        <w:spacing w:after="0" w:line="276" w:lineRule="auto"/>
        <w:ind w:left="-15" w:right="0" w:firstLine="562"/>
      </w:pPr>
    </w:p>
    <w:p w:rsidR="00293378" w:rsidRDefault="00293378" w:rsidP="00293378">
      <w:pPr>
        <w:spacing w:after="0" w:line="276" w:lineRule="auto"/>
        <w:ind w:left="-15" w:right="0" w:firstLine="562"/>
      </w:pPr>
    </w:p>
    <w:p w:rsidR="00293378" w:rsidRDefault="00293378" w:rsidP="00293378">
      <w:pPr>
        <w:spacing w:after="0" w:line="276" w:lineRule="auto"/>
        <w:ind w:left="-15" w:right="0" w:firstLine="562"/>
      </w:pPr>
    </w:p>
    <w:p w:rsidR="004C3E52" w:rsidRDefault="00C40630" w:rsidP="00293378">
      <w:pPr>
        <w:spacing w:after="0" w:line="276" w:lineRule="auto"/>
        <w:ind w:right="0"/>
        <w:jc w:val="left"/>
      </w:pPr>
      <w:r>
        <w:rPr>
          <w:b/>
        </w:rPr>
        <w:lastRenderedPageBreak/>
        <w:t>Schizophrénie</w:t>
      </w:r>
      <w:r w:rsidR="003E41E9">
        <w:rPr>
          <w:b/>
        </w:rPr>
        <w:t> </w:t>
      </w:r>
      <w:r w:rsidR="003E41E9" w:rsidRPr="00DE07E6">
        <w:rPr>
          <w:bCs/>
        </w:rPr>
        <w:t>:</w:t>
      </w:r>
    </w:p>
    <w:p w:rsidR="004C3E52" w:rsidRDefault="00C40630" w:rsidP="00293378">
      <w:pPr>
        <w:spacing w:after="0" w:line="276" w:lineRule="auto"/>
        <w:ind w:left="-5" w:right="0"/>
        <w:jc w:val="left"/>
      </w:pPr>
      <w:r>
        <w:t xml:space="preserve">La schizophrénie est une maladie du cerveau qui affecte la pensée, les sentiments et les émotions, tout comme les perceptions et les comportements des personnes qui en sont atteints. Toutes ces fonctions ne sont cependant pas perturbées au même moment et dans la même mesure. De nombreuses personnes souffrant de la  </w:t>
      </w:r>
    </w:p>
    <w:p w:rsidR="004C3E52" w:rsidRDefault="00C40630" w:rsidP="00293378">
      <w:pPr>
        <w:spacing w:after="0" w:line="276" w:lineRule="auto"/>
        <w:ind w:left="-5" w:right="0"/>
      </w:pPr>
      <w:r>
        <w:t xml:space="preserve">Schizophrénie peuvent avoir un comportement parfaitement normal pendant de longues périodes.  </w:t>
      </w:r>
    </w:p>
    <w:p w:rsidR="004C3E52" w:rsidRDefault="00C40630" w:rsidP="00293378">
      <w:pPr>
        <w:spacing w:after="0" w:line="276" w:lineRule="auto"/>
        <w:ind w:left="-5" w:right="0"/>
        <w:jc w:val="left"/>
      </w:pPr>
      <w:r>
        <w:t xml:space="preserve">Bien qu'elle n'affecte pas l'intelligence proprement dite de la personne, la schizophrénie occasionne souvent un certain nombre de déficits cognitifs qui perturbent notamment l'attention, la mémoire, l'apprentissage et le traitement de l'information. Ces déficits sont souvent présents </w:t>
      </w:r>
      <w:r w:rsidR="00FC76B4">
        <w:t>dès</w:t>
      </w:r>
      <w:r>
        <w:t xml:space="preserve"> le début de la maladie et diminuent la capacité de la personne à réagir de manière appropriée avec son milieu. </w:t>
      </w:r>
    </w:p>
    <w:p w:rsidR="004C3E52" w:rsidRDefault="00C40630" w:rsidP="00293378">
      <w:pPr>
        <w:spacing w:after="0" w:line="276" w:lineRule="auto"/>
        <w:ind w:left="-5" w:right="0"/>
        <w:jc w:val="left"/>
      </w:pPr>
      <w:r>
        <w:t xml:space="preserve">Le cerveau contient des milliards de cellules nerveuses. Chacune d'entre elles émet des prolongements qui transmettent des messages aux autres cellules nerveuses ou en reçoivent de ces derniers. Ces prolongements libèrent des substances chimiques appelées neurotransmetteurs qui acheminent les messages d'une cellule à l'autre. Chez les personnes atteintes de schizophrénie, ce système de communication fonctionne mal. </w:t>
      </w:r>
    </w:p>
    <w:p w:rsidR="004C3E52" w:rsidRDefault="00C40630" w:rsidP="00293378">
      <w:pPr>
        <w:numPr>
          <w:ilvl w:val="0"/>
          <w:numId w:val="3"/>
        </w:numPr>
        <w:spacing w:after="0" w:line="276" w:lineRule="auto"/>
        <w:ind w:right="0" w:hanging="360"/>
      </w:pPr>
      <w:r>
        <w:t xml:space="preserve">Une personne atteinte de schizophrénie peut: </w:t>
      </w:r>
    </w:p>
    <w:p w:rsidR="004C3E52" w:rsidRDefault="00C40630" w:rsidP="00293378">
      <w:pPr>
        <w:numPr>
          <w:ilvl w:val="0"/>
          <w:numId w:val="3"/>
        </w:numPr>
        <w:spacing w:after="0" w:line="276" w:lineRule="auto"/>
        <w:ind w:right="0" w:hanging="360"/>
      </w:pPr>
      <w:r>
        <w:t xml:space="preserve">Éprouver des difficultés à établir un contrat avec son entourage. </w:t>
      </w:r>
    </w:p>
    <w:p w:rsidR="004C3E52" w:rsidRDefault="00C40630" w:rsidP="00293378">
      <w:pPr>
        <w:numPr>
          <w:ilvl w:val="0"/>
          <w:numId w:val="3"/>
        </w:numPr>
        <w:spacing w:after="0" w:line="276" w:lineRule="auto"/>
        <w:ind w:right="0" w:hanging="360"/>
      </w:pPr>
      <w:r>
        <w:t xml:space="preserve">Être envahie par des idées et des impressions étranges. </w:t>
      </w:r>
    </w:p>
    <w:p w:rsidR="004C3E52" w:rsidRDefault="00C40630" w:rsidP="00293378">
      <w:pPr>
        <w:numPr>
          <w:ilvl w:val="0"/>
          <w:numId w:val="3"/>
        </w:numPr>
        <w:spacing w:after="0" w:line="276" w:lineRule="auto"/>
        <w:ind w:right="0" w:hanging="360"/>
      </w:pPr>
      <w:r>
        <w:t xml:space="preserve">Avoir l'impression d'entendre des voix qui, bien que n'existent pas réellement, font partie de sa réalité. </w:t>
      </w:r>
    </w:p>
    <w:p w:rsidR="004C3E52" w:rsidRDefault="00C40630" w:rsidP="00293378">
      <w:pPr>
        <w:numPr>
          <w:ilvl w:val="0"/>
          <w:numId w:val="3"/>
        </w:numPr>
        <w:spacing w:after="0" w:line="276" w:lineRule="auto"/>
        <w:ind w:right="0" w:hanging="360"/>
      </w:pPr>
      <w:r>
        <w:t xml:space="preserve">Être prisonnière de ses hallucinations et de son délire. </w:t>
      </w:r>
    </w:p>
    <w:p w:rsidR="004C3E52" w:rsidRDefault="00C40630" w:rsidP="00293378">
      <w:pPr>
        <w:numPr>
          <w:ilvl w:val="0"/>
          <w:numId w:val="3"/>
        </w:numPr>
        <w:spacing w:after="0" w:line="276" w:lineRule="auto"/>
        <w:ind w:right="0" w:hanging="360"/>
      </w:pPr>
      <w:r>
        <w:t xml:space="preserve">Avoir une perception de soi partiellement, voire totalement altérée. </w:t>
      </w:r>
    </w:p>
    <w:p w:rsidR="004C3E52" w:rsidRDefault="00C40630" w:rsidP="00293378">
      <w:pPr>
        <w:numPr>
          <w:ilvl w:val="0"/>
          <w:numId w:val="3"/>
        </w:numPr>
        <w:spacing w:after="0" w:line="276" w:lineRule="auto"/>
        <w:ind w:right="0" w:hanging="360"/>
      </w:pPr>
      <w:r>
        <w:t xml:space="preserve">Avoir beaucoup de difficultés de distinguer ce qui est réel de ce que ne l'est pas. </w:t>
      </w:r>
    </w:p>
    <w:p w:rsidR="004C3E52" w:rsidRDefault="00C40630" w:rsidP="00293378">
      <w:pPr>
        <w:numPr>
          <w:ilvl w:val="0"/>
          <w:numId w:val="3"/>
        </w:numPr>
        <w:spacing w:after="0" w:line="276" w:lineRule="auto"/>
        <w:ind w:right="0" w:hanging="360"/>
      </w:pPr>
      <w:r>
        <w:t xml:space="preserve">Avoir la conviction que certaines personnes lui veulent du Mal. </w:t>
      </w:r>
    </w:p>
    <w:p w:rsidR="004C3E52" w:rsidRDefault="00C40630" w:rsidP="00293378">
      <w:pPr>
        <w:numPr>
          <w:ilvl w:val="0"/>
          <w:numId w:val="3"/>
        </w:numPr>
        <w:spacing w:after="0" w:line="276" w:lineRule="auto"/>
        <w:ind w:right="0" w:hanging="360"/>
      </w:pPr>
      <w:r>
        <w:t xml:space="preserve">Se replier sur </w:t>
      </w:r>
      <w:r w:rsidR="00781345">
        <w:t>elle-même</w:t>
      </w:r>
      <w:r>
        <w:t xml:space="preserve"> et se comporter de façon bizarre ou imprévisible. </w:t>
      </w:r>
    </w:p>
    <w:p w:rsidR="004C3E52" w:rsidRDefault="00C40630" w:rsidP="00293378">
      <w:pPr>
        <w:numPr>
          <w:ilvl w:val="0"/>
          <w:numId w:val="3"/>
        </w:numPr>
        <w:spacing w:after="0" w:line="276" w:lineRule="auto"/>
        <w:ind w:right="0" w:hanging="360"/>
      </w:pPr>
      <w:r>
        <w:t xml:space="preserve">Se désintéresser de nombreuses choses : habillement, ménage, hygiène corporelle, gestion de ses biens. </w:t>
      </w:r>
    </w:p>
    <w:p w:rsidR="004C3E52" w:rsidRDefault="00C40630" w:rsidP="00293378">
      <w:pPr>
        <w:numPr>
          <w:ilvl w:val="0"/>
          <w:numId w:val="3"/>
        </w:numPr>
        <w:spacing w:after="0" w:line="276" w:lineRule="auto"/>
        <w:ind w:right="0" w:hanging="360"/>
      </w:pPr>
      <w:r>
        <w:t xml:space="preserve">Avoir des réactions émotionnelles étranges et incongrues. </w:t>
      </w:r>
    </w:p>
    <w:p w:rsidR="004C3E52" w:rsidRDefault="00C40630" w:rsidP="00293378">
      <w:pPr>
        <w:numPr>
          <w:ilvl w:val="0"/>
          <w:numId w:val="3"/>
        </w:numPr>
        <w:spacing w:after="0" w:line="276" w:lineRule="auto"/>
        <w:ind w:right="0" w:hanging="360"/>
      </w:pPr>
      <w:r>
        <w:t xml:space="preserve">Percevoir son entourage comme hostile. </w:t>
      </w:r>
      <w:r>
        <w:rPr>
          <w:rFonts w:ascii="Segoe UI Symbol" w:eastAsia="Segoe UI Symbol" w:hAnsi="Segoe UI Symbol" w:cs="Segoe UI Symbol"/>
        </w:rPr>
        <w:t></w:t>
      </w:r>
      <w:r>
        <w:rPr>
          <w:rFonts w:ascii="Arial" w:eastAsia="Arial" w:hAnsi="Arial" w:cs="Arial"/>
        </w:rPr>
        <w:t xml:space="preserve"> </w:t>
      </w:r>
      <w:r>
        <w:t xml:space="preserve">Ressentir une insécurité permanente. </w:t>
      </w:r>
    </w:p>
    <w:p w:rsidR="00E0273A" w:rsidRDefault="00E0273A" w:rsidP="00293378">
      <w:pPr>
        <w:spacing w:after="0" w:line="276" w:lineRule="auto"/>
        <w:ind w:left="720" w:right="0" w:firstLine="0"/>
      </w:pPr>
    </w:p>
    <w:p w:rsidR="004C3E52" w:rsidRDefault="00C40630" w:rsidP="00293378">
      <w:pPr>
        <w:spacing w:after="0" w:line="276" w:lineRule="auto"/>
        <w:ind w:right="0"/>
        <w:jc w:val="left"/>
      </w:pPr>
      <w:r>
        <w:rPr>
          <w:b/>
        </w:rPr>
        <w:t xml:space="preserve">L'autisme : </w:t>
      </w:r>
    </w:p>
    <w:p w:rsidR="004C3E52" w:rsidRDefault="00C40630" w:rsidP="00293378">
      <w:pPr>
        <w:spacing w:after="0" w:line="276" w:lineRule="auto"/>
        <w:ind w:left="-5" w:right="0"/>
        <w:jc w:val="left"/>
      </w:pPr>
      <w:r>
        <w:lastRenderedPageBreak/>
        <w:t xml:space="preserve">Est un trouble du développement caractérisé par des perturbations dans les domaines des interactions sociales réciproques, de la communication, une sensibilité émotionnelle différente et par des comportements, intérêts et activités au caractère restreint, répétitif. </w:t>
      </w:r>
    </w:p>
    <w:p w:rsidR="004C3E52" w:rsidRDefault="00C40630" w:rsidP="00293378">
      <w:pPr>
        <w:spacing w:after="0" w:line="276" w:lineRule="auto"/>
        <w:ind w:left="-5" w:right="0"/>
        <w:jc w:val="left"/>
      </w:pPr>
      <w:r>
        <w:rPr>
          <w:b/>
        </w:rPr>
        <w:t>Le SGT</w:t>
      </w:r>
      <w:r>
        <w:t xml:space="preserve">: syndrome de la Gille de la Tournette, maladie neurologique caractérisée par des tics moteurs et phonatoires chroniques, involontaire et persistants, fréquemment associés à des troubles du comportement. </w:t>
      </w:r>
    </w:p>
    <w:p w:rsidR="004C3E52" w:rsidRDefault="00C40630" w:rsidP="00293378">
      <w:pPr>
        <w:spacing w:after="0" w:line="276" w:lineRule="auto"/>
        <w:ind w:left="-5" w:right="0"/>
      </w:pPr>
      <w:r>
        <w:t xml:space="preserve">On distingue plusieurs types de tics: </w:t>
      </w:r>
    </w:p>
    <w:p w:rsidR="004C3E52" w:rsidRDefault="00C40630" w:rsidP="00293378">
      <w:pPr>
        <w:spacing w:after="0" w:line="276" w:lineRule="auto"/>
        <w:ind w:right="0"/>
        <w:jc w:val="left"/>
      </w:pPr>
      <w:r>
        <w:rPr>
          <w:b/>
        </w:rPr>
        <w:t xml:space="preserve">Tics moteurs </w:t>
      </w:r>
    </w:p>
    <w:p w:rsidR="004C3E52" w:rsidRDefault="00C40630" w:rsidP="00293378">
      <w:pPr>
        <w:spacing w:after="0" w:line="276" w:lineRule="auto"/>
        <w:ind w:left="-5" w:right="0"/>
      </w:pPr>
      <w:r w:rsidRPr="00FD24B5">
        <w:rPr>
          <w:b/>
          <w:bCs/>
        </w:rPr>
        <w:t>S</w:t>
      </w:r>
      <w:r>
        <w:t xml:space="preserve">imple : clignement des yeux. </w:t>
      </w:r>
    </w:p>
    <w:p w:rsidR="00527AC3" w:rsidRDefault="00C40630" w:rsidP="00293378">
      <w:pPr>
        <w:spacing w:after="0" w:line="276" w:lineRule="auto"/>
        <w:ind w:left="-5" w:right="0"/>
        <w:jc w:val="left"/>
      </w:pPr>
      <w:r w:rsidRPr="00FD24B5">
        <w:rPr>
          <w:b/>
          <w:bCs/>
        </w:rPr>
        <w:t>C</w:t>
      </w:r>
      <w:r>
        <w:t xml:space="preserve">omplexes: mouvement de haussement d'épaules, mouvement du visage (hausser les sourcils, rouler les yeux, faire mine de renifler,) mouvement de mains (taper sur un support, jouer avec la barbe, ses cheveux ou ses sourcils, se frotter le menton,) </w:t>
      </w:r>
    </w:p>
    <w:p w:rsidR="004C3E52" w:rsidRDefault="00C40630" w:rsidP="00293378">
      <w:pPr>
        <w:spacing w:after="0" w:line="276" w:lineRule="auto"/>
        <w:ind w:left="-5" w:right="0"/>
        <w:jc w:val="left"/>
      </w:pPr>
      <w:r>
        <w:rPr>
          <w:b/>
        </w:rPr>
        <w:t xml:space="preserve">Tics vocaux  </w:t>
      </w:r>
    </w:p>
    <w:p w:rsidR="004C3E52" w:rsidRDefault="00C40630" w:rsidP="00293378">
      <w:pPr>
        <w:spacing w:after="0" w:line="276" w:lineRule="auto"/>
        <w:ind w:left="-5" w:right="0"/>
      </w:pPr>
      <w:r w:rsidRPr="00FD24B5">
        <w:rPr>
          <w:b/>
          <w:bCs/>
        </w:rPr>
        <w:t>S</w:t>
      </w:r>
      <w:r>
        <w:t xml:space="preserve">imple: </w:t>
      </w:r>
      <w:r w:rsidR="00527AC3">
        <w:t>émotions</w:t>
      </w:r>
      <w:r>
        <w:t xml:space="preserve"> </w:t>
      </w:r>
      <w:r w:rsidR="00FD24B5">
        <w:t>vocales.</w:t>
      </w:r>
    </w:p>
    <w:p w:rsidR="004C3E52" w:rsidRDefault="00C40630" w:rsidP="00293378">
      <w:pPr>
        <w:spacing w:after="0" w:line="276" w:lineRule="auto"/>
        <w:ind w:left="480" w:right="0" w:firstLine="0"/>
        <w:jc w:val="left"/>
      </w:pPr>
      <w:r>
        <w:rPr>
          <w:sz w:val="24"/>
        </w:rPr>
        <w:t xml:space="preserve"> </w:t>
      </w:r>
    </w:p>
    <w:p w:rsidR="004C3E52" w:rsidRDefault="00C40630" w:rsidP="00293378">
      <w:pPr>
        <w:spacing w:after="0" w:line="276" w:lineRule="auto"/>
        <w:ind w:left="480" w:right="0" w:firstLine="0"/>
        <w:jc w:val="left"/>
      </w:pPr>
      <w:r>
        <w:rPr>
          <w:sz w:val="24"/>
        </w:rPr>
        <w:t xml:space="preserve"> </w:t>
      </w:r>
    </w:p>
    <w:p w:rsidR="004C3E52" w:rsidRDefault="00C40630" w:rsidP="00293378">
      <w:pPr>
        <w:spacing w:after="0" w:line="276" w:lineRule="auto"/>
        <w:ind w:left="852" w:right="0" w:firstLine="0"/>
        <w:jc w:val="left"/>
      </w:pPr>
      <w:r>
        <w:rPr>
          <w:sz w:val="24"/>
        </w:rPr>
        <w:t xml:space="preserve"> </w:t>
      </w:r>
    </w:p>
    <w:sectPr w:rsidR="004C3E52" w:rsidSect="00293378">
      <w:headerReference w:type="even" r:id="rId7"/>
      <w:headerReference w:type="default" r:id="rId8"/>
      <w:footerReference w:type="even" r:id="rId9"/>
      <w:footerReference w:type="default" r:id="rId10"/>
      <w:headerReference w:type="first" r:id="rId11"/>
      <w:footerReference w:type="first" r:id="rId12"/>
      <w:pgSz w:w="12240" w:h="15840"/>
      <w:pgMar w:top="1418" w:right="1134"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3D9D" w:rsidRDefault="00FE3D9D" w:rsidP="00293378">
      <w:pPr>
        <w:spacing w:after="0" w:line="240" w:lineRule="auto"/>
      </w:pPr>
      <w:r>
        <w:separator/>
      </w:r>
    </w:p>
  </w:endnote>
  <w:endnote w:type="continuationSeparator" w:id="0">
    <w:p w:rsidR="00FE3D9D" w:rsidRDefault="00FE3D9D" w:rsidP="002933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4BD7" w:rsidRDefault="00604BD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0129200"/>
      <w:docPartObj>
        <w:docPartGallery w:val="Page Numbers (Bottom of Page)"/>
        <w:docPartUnique/>
      </w:docPartObj>
    </w:sdtPr>
    <w:sdtEndPr/>
    <w:sdtContent>
      <w:p w:rsidR="00604BD7" w:rsidRDefault="00604BD7">
        <w:pPr>
          <w:pStyle w:val="Pieddepage"/>
        </w:pPr>
        <w:r>
          <w:rPr>
            <w:noProof/>
          </w:rPr>
          <mc:AlternateContent>
            <mc:Choice Requires="wpg">
              <w:drawing>
                <wp:anchor distT="0" distB="0" distL="114300" distR="114300" simplePos="0" relativeHeight="251659264" behindDoc="0" locked="0" layoutInCell="1" allowOverlap="1">
                  <wp:simplePos x="0" y="0"/>
                  <wp:positionH relativeFrom="margin">
                    <wp:align>left</wp:align>
                  </wp:positionH>
                  <wp:positionV relativeFrom="page">
                    <wp:align>bottom</wp:align>
                  </wp:positionV>
                  <wp:extent cx="436880" cy="716915"/>
                  <wp:effectExtent l="9525" t="9525" r="10795" b="6985"/>
                  <wp:wrapNone/>
                  <wp:docPr id="1"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2"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rsidR="00604BD7" w:rsidRDefault="00604BD7">
                                <w:pPr>
                                  <w:pStyle w:val="Pieddepage"/>
                                  <w:jc w:val="center"/>
                                  <w:rPr>
                                    <w:sz w:val="16"/>
                                    <w:szCs w:val="16"/>
                                  </w:rPr>
                                </w:pPr>
                                <w:r>
                                  <w:rPr>
                                    <w:sz w:val="22"/>
                                  </w:rPr>
                                  <w:fldChar w:fldCharType="begin"/>
                                </w:r>
                                <w:r>
                                  <w:instrText>PAGE    \* MERGEFORMAT</w:instrText>
                                </w:r>
                                <w:r>
                                  <w:rPr>
                                    <w:sz w:val="22"/>
                                  </w:rPr>
                                  <w:fldChar w:fldCharType="separate"/>
                                </w:r>
                                <w:r w:rsidR="00AA7D3A" w:rsidRPr="00AA7D3A">
                                  <w:rPr>
                                    <w:noProof/>
                                    <w:sz w:val="16"/>
                                    <w:szCs w:val="16"/>
                                  </w:rPr>
                                  <w:t>2</w:t>
                                </w:r>
                                <w:r>
                                  <w:rPr>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oupe 1" o:spid="_x0000_s1027" style="position:absolute;left:0;text-align:left;margin-left:0;margin-top:0;width:34.4pt;height:56.45pt;z-index:251659264;mso-position-horizontal:lef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">
                  <v:shapetype id="_x0000_t32" coordsize="21600,21600" o:spt="32" o:oned="t" path="m,l21600,21600e" filled="f">
                    <v:path arrowok="t" fillok="f" o:connecttype="none"/>
                    <o:lock v:ext="edit" shapetype="t"/>
                  </v:shapetype>
                  <v:shape id="AutoShape 77" o:spid="_x0000_s1028"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" strokecolor="#7f7f7f"/>
                  <v:rect id="Rectangle 78" o:spid="_x0000_s1029"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CfgxQAAANoAAAAPAAAAZHJzL2Rvd25yZXYueG1sRI9Ba8JA&#10;FITvBf/D8oTe6sYi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B4pCfgxQAAANoAAAAP&#10;AAAAAAAAAAAAAAAAAAcCAABkcnMvZG93bnJldi54bWxQSwUGAAAAAAMAAwC3AAAA+QIAAAAA&#10;" filled="f" strokecolor="#7f7f7f">
                    <v:textbox>
                      <w:txbxContent>
                        <w:p w:rsidR="00604BD7" w:rsidRDefault="00604BD7">
                          <w:pPr>
                            <w:pStyle w:val="Pieddepage"/>
                            <w:jc w:val="center"/>
                            <w:rPr>
                              <w:sz w:val="16"/>
                              <w:szCs w:val="16"/>
                            </w:rPr>
                          </w:pPr>
                          <w:r>
                            <w:rPr>
                              <w:sz w:val="22"/>
                            </w:rPr>
                            <w:fldChar w:fldCharType="begin"/>
                          </w:r>
                          <w:r>
                            <w:instrText>PAGE    \* MERGEFORMAT</w:instrText>
                          </w:r>
                          <w:r>
                            <w:rPr>
                              <w:sz w:val="22"/>
                            </w:rPr>
                            <w:fldChar w:fldCharType="separate"/>
                          </w:r>
                          <w:r w:rsidR="00AA7D3A" w:rsidRPr="00AA7D3A">
                            <w:rPr>
                              <w:noProof/>
                              <w:sz w:val="16"/>
                              <w:szCs w:val="16"/>
                            </w:rPr>
                            <w:t>2</w:t>
                          </w:r>
                          <w:r>
                            <w:rPr>
                              <w:sz w:val="16"/>
                              <w:szCs w:val="16"/>
                            </w:rPr>
                            <w:fldChar w:fldCharType="end"/>
                          </w:r>
                        </w:p>
                      </w:txbxContent>
                    </v:textbox>
                  </v:rect>
                  <w10:wrap anchorx="margin" anchory="page"/>
                </v:group>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4BD7" w:rsidRDefault="00604BD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3D9D" w:rsidRDefault="00FE3D9D" w:rsidP="00293378">
      <w:pPr>
        <w:spacing w:after="0" w:line="240" w:lineRule="auto"/>
      </w:pPr>
      <w:r>
        <w:separator/>
      </w:r>
    </w:p>
  </w:footnote>
  <w:footnote w:type="continuationSeparator" w:id="0">
    <w:p w:rsidR="00FE3D9D" w:rsidRDefault="00FE3D9D" w:rsidP="002933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4BD7" w:rsidRDefault="00604BD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4BD7" w:rsidRDefault="00604BD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4BD7" w:rsidRDefault="00604BD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174553"/>
    <w:multiLevelType w:val="hybridMultilevel"/>
    <w:tmpl w:val="77C2C292"/>
    <w:lvl w:ilvl="0" w:tplc="EF18F24A">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582C14E">
      <w:start w:val="1"/>
      <w:numFmt w:val="lowerLetter"/>
      <w:lvlText w:val="%2"/>
      <w:lvlJc w:val="left"/>
      <w:pPr>
        <w:ind w:left="16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A561B44">
      <w:start w:val="1"/>
      <w:numFmt w:val="lowerRoman"/>
      <w:lvlText w:val="%3"/>
      <w:lvlJc w:val="left"/>
      <w:pPr>
        <w:ind w:left="2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6AD850">
      <w:start w:val="1"/>
      <w:numFmt w:val="decimal"/>
      <w:lvlText w:val="%4"/>
      <w:lvlJc w:val="left"/>
      <w:pPr>
        <w:ind w:left="3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932EBD4">
      <w:start w:val="1"/>
      <w:numFmt w:val="lowerLetter"/>
      <w:lvlText w:val="%5"/>
      <w:lvlJc w:val="left"/>
      <w:pPr>
        <w:ind w:left="3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0648A44">
      <w:start w:val="1"/>
      <w:numFmt w:val="lowerRoman"/>
      <w:lvlText w:val="%6"/>
      <w:lvlJc w:val="left"/>
      <w:pPr>
        <w:ind w:left="4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1489AF6">
      <w:start w:val="1"/>
      <w:numFmt w:val="decimal"/>
      <w:lvlText w:val="%7"/>
      <w:lvlJc w:val="left"/>
      <w:pPr>
        <w:ind w:left="5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A66B06A">
      <w:start w:val="1"/>
      <w:numFmt w:val="lowerLetter"/>
      <w:lvlText w:val="%8"/>
      <w:lvlJc w:val="left"/>
      <w:pPr>
        <w:ind w:left="5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2166094">
      <w:start w:val="1"/>
      <w:numFmt w:val="lowerRoman"/>
      <w:lvlText w:val="%9"/>
      <w:lvlJc w:val="left"/>
      <w:pPr>
        <w:ind w:left="6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436A7289"/>
    <w:multiLevelType w:val="hybridMultilevel"/>
    <w:tmpl w:val="7094568A"/>
    <w:lvl w:ilvl="0" w:tplc="3E103C36">
      <w:start w:val="1"/>
      <w:numFmt w:val="decimal"/>
      <w:lvlText w:val="%1."/>
      <w:lvlJc w:val="left"/>
      <w:pPr>
        <w:ind w:left="82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4BA8CB7E">
      <w:start w:val="1"/>
      <w:numFmt w:val="lowerLetter"/>
      <w:lvlText w:val="%2"/>
      <w:lvlJc w:val="left"/>
      <w:pPr>
        <w:ind w:left="164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49968AFC">
      <w:start w:val="1"/>
      <w:numFmt w:val="lowerRoman"/>
      <w:lvlText w:val="%3"/>
      <w:lvlJc w:val="left"/>
      <w:pPr>
        <w:ind w:left="236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6A7C96D6">
      <w:start w:val="1"/>
      <w:numFmt w:val="decimal"/>
      <w:lvlText w:val="%4"/>
      <w:lvlJc w:val="left"/>
      <w:pPr>
        <w:ind w:left="308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041872BC">
      <w:start w:val="1"/>
      <w:numFmt w:val="lowerLetter"/>
      <w:lvlText w:val="%5"/>
      <w:lvlJc w:val="left"/>
      <w:pPr>
        <w:ind w:left="380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3A0C309C">
      <w:start w:val="1"/>
      <w:numFmt w:val="lowerRoman"/>
      <w:lvlText w:val="%6"/>
      <w:lvlJc w:val="left"/>
      <w:pPr>
        <w:ind w:left="452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5B2C2FCA">
      <w:start w:val="1"/>
      <w:numFmt w:val="decimal"/>
      <w:lvlText w:val="%7"/>
      <w:lvlJc w:val="left"/>
      <w:pPr>
        <w:ind w:left="524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E0F239A2">
      <w:start w:val="1"/>
      <w:numFmt w:val="lowerLetter"/>
      <w:lvlText w:val="%8"/>
      <w:lvlJc w:val="left"/>
      <w:pPr>
        <w:ind w:left="596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5E8C92B0">
      <w:start w:val="1"/>
      <w:numFmt w:val="lowerRoman"/>
      <w:lvlText w:val="%9"/>
      <w:lvlJc w:val="left"/>
      <w:pPr>
        <w:ind w:left="668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6E3E0773"/>
    <w:multiLevelType w:val="hybridMultilevel"/>
    <w:tmpl w:val="05DE7B3C"/>
    <w:lvl w:ilvl="0" w:tplc="1B3C1F5C">
      <w:start w:val="1"/>
      <w:numFmt w:val="bullet"/>
      <w:lvlText w:val="•"/>
      <w:lvlJc w:val="left"/>
      <w:pPr>
        <w:ind w:left="7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752C82AC">
      <w:start w:val="1"/>
      <w:numFmt w:val="bullet"/>
      <w:lvlText w:val="o"/>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A5CC0EAC">
      <w:start w:val="1"/>
      <w:numFmt w:val="bullet"/>
      <w:lvlText w:val="▪"/>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3AA2B914">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D10654FA">
      <w:start w:val="1"/>
      <w:numFmt w:val="bullet"/>
      <w:lvlText w:val="o"/>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8D7A1FEA">
      <w:start w:val="1"/>
      <w:numFmt w:val="bullet"/>
      <w:lvlText w:val="▪"/>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868B05C">
      <w:start w:val="1"/>
      <w:numFmt w:val="bullet"/>
      <w:lvlText w:val="•"/>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6BFE67FA">
      <w:start w:val="1"/>
      <w:numFmt w:val="bullet"/>
      <w:lvlText w:val="o"/>
      <w:lvlJc w:val="left"/>
      <w:pPr>
        <w:ind w:left="57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42AA0354">
      <w:start w:val="1"/>
      <w:numFmt w:val="bullet"/>
      <w:lvlText w:val="▪"/>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E52"/>
    <w:rsid w:val="000D255D"/>
    <w:rsid w:val="00224AEA"/>
    <w:rsid w:val="00293378"/>
    <w:rsid w:val="002B1D38"/>
    <w:rsid w:val="0038737C"/>
    <w:rsid w:val="003C35D4"/>
    <w:rsid w:val="003E41E9"/>
    <w:rsid w:val="004102A0"/>
    <w:rsid w:val="004C3E52"/>
    <w:rsid w:val="00527AC3"/>
    <w:rsid w:val="005F11E1"/>
    <w:rsid w:val="00604BD7"/>
    <w:rsid w:val="00781345"/>
    <w:rsid w:val="008D6B99"/>
    <w:rsid w:val="009B55C7"/>
    <w:rsid w:val="00AA7D3A"/>
    <w:rsid w:val="00B157F7"/>
    <w:rsid w:val="00BD2843"/>
    <w:rsid w:val="00C37ECE"/>
    <w:rsid w:val="00C40630"/>
    <w:rsid w:val="00DE07E6"/>
    <w:rsid w:val="00E0273A"/>
    <w:rsid w:val="00E322CA"/>
    <w:rsid w:val="00E3752A"/>
    <w:rsid w:val="00F65F17"/>
    <w:rsid w:val="00FC76B4"/>
    <w:rsid w:val="00FD24B5"/>
    <w:rsid w:val="00FE3D9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C761C7"/>
  <w15:docId w15:val="{A93E149D-F266-4C9C-A308-C49AFF83E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99" w:line="265" w:lineRule="auto"/>
      <w:ind w:left="10" w:right="8" w:hanging="10"/>
      <w:jc w:val="both"/>
    </w:pPr>
    <w:rPr>
      <w:rFonts w:ascii="Times New Roman" w:eastAsia="Times New Roman" w:hAnsi="Times New Roman" w:cs="Times New Roman"/>
      <w:color w:val="000000"/>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93378"/>
    <w:pPr>
      <w:tabs>
        <w:tab w:val="center" w:pos="4536"/>
        <w:tab w:val="right" w:pos="9072"/>
      </w:tabs>
      <w:spacing w:after="0" w:line="240" w:lineRule="auto"/>
    </w:pPr>
  </w:style>
  <w:style w:type="character" w:customStyle="1" w:styleId="En-tteCar">
    <w:name w:val="En-tête Car"/>
    <w:basedOn w:val="Policepardfaut"/>
    <w:link w:val="En-tte"/>
    <w:uiPriority w:val="99"/>
    <w:rsid w:val="00293378"/>
    <w:rPr>
      <w:rFonts w:ascii="Times New Roman" w:eastAsia="Times New Roman" w:hAnsi="Times New Roman" w:cs="Times New Roman"/>
      <w:color w:val="000000"/>
      <w:sz w:val="28"/>
    </w:rPr>
  </w:style>
  <w:style w:type="paragraph" w:styleId="Pieddepage">
    <w:name w:val="footer"/>
    <w:basedOn w:val="Normal"/>
    <w:link w:val="PieddepageCar"/>
    <w:uiPriority w:val="99"/>
    <w:unhideWhenUsed/>
    <w:rsid w:val="0029337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93378"/>
    <w:rPr>
      <w:rFonts w:ascii="Times New Roman" w:eastAsia="Times New Roman" w:hAnsi="Times New Roman" w:cs="Times New Roman"/>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1161</Words>
  <Characters>6386</Characters>
  <Application>Microsoft Office Word</Application>
  <DocSecurity>0</DocSecurity>
  <Lines>53</Lines>
  <Paragraphs>15</Paragraphs>
  <ScaleCrop>false</ScaleCrop>
  <Company/>
  <LinksUpToDate>false</LinksUpToDate>
  <CharactersWithSpaces>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cp:lastModifiedBy>PNet</cp:lastModifiedBy>
  <cp:revision>31</cp:revision>
  <dcterms:created xsi:type="dcterms:W3CDTF">2023-01-10T17:50:00Z</dcterms:created>
  <dcterms:modified xsi:type="dcterms:W3CDTF">2024-02-10T11:19:00Z</dcterms:modified>
</cp:coreProperties>
</file>